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长沙理工大学网络助学平台学生学习手册（APP版）</w:t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  <w:lang w:eastAsia="zh-CN"/>
        </w:rPr>
        <w:t>下载</w:t>
      </w: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APP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打开长沙理工大学学习平台网址：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"http://hnilearning.edu-edu.com.cn/hn/csust/quanrizhi/index.html"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4"/>
          <w:rFonts w:hint="eastAsia" w:ascii="微软雅黑" w:hAnsi="微软雅黑" w:eastAsia="微软雅黑" w:cs="微软雅黑"/>
          <w:lang w:val="en-US" w:eastAsia="zh-CN"/>
        </w:rPr>
        <w:t>http://hnilearning.edu-edu.com.cn/hn/csust/quanrizhi/index.html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420" w:firstLineChars="0"/>
        <w:jc w:val="left"/>
        <w:textAlignment w:val="auto"/>
        <w:outlineLvl w:val="9"/>
      </w:pPr>
      <w:r>
        <w:rPr>
          <w:rFonts w:hint="eastAsia" w:ascii="微软雅黑" w:hAnsi="微软雅黑" w:eastAsia="微软雅黑" w:cs="微软雅黑"/>
          <w:lang w:val="en-US" w:eastAsia="zh-CN"/>
        </w:rPr>
        <w:t>点击“APP下载”，扫描二维码进行下载。</w:t>
      </w:r>
    </w:p>
    <w:p>
      <w:pPr>
        <w:numPr>
          <w:ilvl w:val="0"/>
          <w:numId w:val="0"/>
        </w:numPr>
        <w:ind w:firstLine="420"/>
        <w:jc w:val="left"/>
      </w:pPr>
      <w:r>
        <w:drawing>
          <wp:inline distT="0" distB="0" distL="114300" distR="114300">
            <wp:extent cx="5272405" cy="2164080"/>
            <wp:effectExtent l="0" t="0" r="444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firstLine="420"/>
        <w:jc w:val="left"/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安装APP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1. 安卓客户端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安卓手机扫描安卓客户端二维码，根据手机提示进行安装。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1569085" cy="2598420"/>
            <wp:effectExtent l="0" t="0" r="1206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3385" cy="2572385"/>
            <wp:effectExtent l="0" t="0" r="1206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5450" cy="257111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4020" cy="2541905"/>
            <wp:effectExtent l="0" t="0" r="1143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2740" cy="2540635"/>
            <wp:effectExtent l="0" t="0" r="16510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84045" cy="1698625"/>
            <wp:effectExtent l="0" t="0" r="1905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69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IOS客户端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苹果手机扫描IOS客户端二维码，根据手机提示进行安装。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</w:pPr>
      <w:r>
        <w:drawing>
          <wp:inline distT="0" distB="0" distL="114300" distR="114300">
            <wp:extent cx="2207260" cy="356108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356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36140" cy="3409315"/>
            <wp:effectExtent l="0" t="0" r="1651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340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1545" cy="3556000"/>
            <wp:effectExtent l="0" t="0" r="825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1560" cy="3723005"/>
            <wp:effectExtent l="0" t="0" r="2540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372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</w:pPr>
      <w:r>
        <w:drawing>
          <wp:inline distT="0" distB="0" distL="114300" distR="114300">
            <wp:extent cx="2446655" cy="3750945"/>
            <wp:effectExtent l="0" t="0" r="10795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375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3465" cy="3833495"/>
            <wp:effectExtent l="0" t="0" r="635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微软雅黑" w:hAnsi="微软雅黑" w:eastAsia="微软雅黑" w:cs="微软雅黑"/>
          <w:b/>
          <w:bCs/>
          <w:lang w:eastAsia="zh-CN"/>
        </w:rPr>
      </w:pPr>
      <w:r>
        <w:drawing>
          <wp:inline distT="0" distB="0" distL="114300" distR="114300">
            <wp:extent cx="2308860" cy="3829050"/>
            <wp:effectExtent l="0" t="0" r="152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/>
          <w:sz w:val="22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  <w:lang w:eastAsia="zh-CN"/>
        </w:rPr>
        <w:t>登录及学习</w:t>
      </w:r>
    </w:p>
    <w:p>
      <w:pPr>
        <w:widowControl w:val="0"/>
        <w:numPr>
          <w:ilvl w:val="0"/>
          <w:numId w:val="0"/>
        </w:numPr>
        <w:jc w:val="left"/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打开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APP，</w: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输入用户名及密码，选择所报考的主考院校进行登录，点击“我的账号”核对自己的所有信息，信息有误的请及时联系各助学点老师。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2167255" cy="3545840"/>
            <wp:effectExtent l="0" t="0" r="4445" b="165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54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95500" cy="3563620"/>
            <wp:effectExtent l="0" t="0" r="0" b="17780"/>
            <wp:docPr id="3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563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登录进入之后点击“在学课程”即可看到已报的网学课程，每门网学课程会注明是过程性考核还是学分认定。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2320290" cy="3962400"/>
            <wp:effectExtent l="0" t="0" r="381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6955" cy="3971290"/>
            <wp:effectExtent l="0" t="0" r="17145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注意：每次进入学习都需要进行图像采集。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2276475" cy="3236595"/>
            <wp:effectExtent l="0" t="0" r="9525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236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2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  <w:lang w:eastAsia="zh-CN"/>
        </w:rPr>
        <w:t>过程性考核课程需要完成的所有内容均可在手机</w:t>
      </w: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APP上自行完成，主要包括：</w:t>
      </w:r>
    </w:p>
    <w:p>
      <w:pPr>
        <w:numPr>
          <w:ilvl w:val="0"/>
          <w:numId w:val="4"/>
        </w:numPr>
        <w:ind w:leftChars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课件学习（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10分</w: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）：</w:t>
      </w:r>
      <w:r>
        <w:rPr>
          <w:rFonts w:hint="eastAsia" w:ascii="微软雅黑" w:hAnsi="微软雅黑" w:eastAsia="微软雅黑" w:cs="微软雅黑"/>
          <w:lang w:eastAsia="zh-CN"/>
        </w:rPr>
        <w:t>不同的课程要求的学习时长不同，时长可以累计。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如页面弹出“该视频仅支持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PC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端播放”，则需要在电脑前进行该课程的视频学习（需要进行图像采集，所以电脑需要带摄像头），平时作业和期末考试可以在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APP上完成</w:t>
      </w:r>
      <w:r>
        <w:rPr>
          <w:rFonts w:hint="eastAsia" w:ascii="微软雅黑" w:hAnsi="微软雅黑" w:eastAsia="微软雅黑" w:cs="微软雅黑"/>
          <w:color w:val="FF0000"/>
          <w:lang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3442970" cy="1951990"/>
            <wp:effectExtent l="0" t="0" r="5080" b="1016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知识点测评（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15分</w: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）：</w:t>
      </w:r>
      <w:r>
        <w:rPr>
          <w:rFonts w:hint="eastAsia" w:ascii="微软雅黑" w:hAnsi="微软雅黑" w:eastAsia="微软雅黑" w:cs="微软雅黑"/>
          <w:lang w:eastAsia="zh-CN"/>
        </w:rPr>
        <w:t>在课件学习过程中会随机弹出知识点，所以看视频的过程中不能拖动进度条，以免错过知识点的弹出，知识点测评可以查看答案。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lang w:eastAsia="zh-CN"/>
        </w:rPr>
      </w:pPr>
      <w:r>
        <w:drawing>
          <wp:inline distT="0" distB="0" distL="114300" distR="114300">
            <wp:extent cx="2744470" cy="4649470"/>
            <wp:effectExtent l="0" t="0" r="17780" b="177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464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平时作业（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30分</w: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）：</w:t>
      </w:r>
      <w:r>
        <w:rPr>
          <w:rFonts w:hint="eastAsia" w:ascii="微软雅黑" w:hAnsi="微软雅黑" w:eastAsia="微软雅黑" w:cs="微软雅黑"/>
          <w:lang w:eastAsia="zh-CN"/>
        </w:rPr>
        <w:t>五次平时作业，每次平时作业有两套试卷，取两套试卷里的最高分（如一套试卷满分，一套试卷交白卷，则系统自动取满分），每套试卷都可以点击“考试记录”——“继续考试”和“查看答卷”（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提供正确答案</w:t>
      </w:r>
      <w:r>
        <w:rPr>
          <w:rFonts w:hint="eastAsia" w:ascii="微软雅黑" w:hAnsi="微软雅黑" w:eastAsia="微软雅黑" w:cs="微软雅黑"/>
          <w:lang w:eastAsia="zh-CN"/>
        </w:rPr>
        <w:t>），以便拿到理想的分数。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2583180" cy="1045845"/>
            <wp:effectExtent l="0" t="0" r="762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3965" cy="1024890"/>
            <wp:effectExtent l="0" t="0" r="635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rcRect l="-394" t="46088" r="394" b="6422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024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t>或点击页面的学习提示：</w:t>
      </w:r>
      <w:r>
        <w:drawing>
          <wp:inline distT="0" distB="0" distL="114300" distR="114300">
            <wp:extent cx="2609215" cy="3524250"/>
            <wp:effectExtent l="0" t="0" r="63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期末考试（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30分</w:t>
      </w:r>
      <w:r>
        <w:rPr>
          <w:rFonts w:hint="eastAsia" w:ascii="微软雅黑" w:hAnsi="微软雅黑" w:eastAsia="微软雅黑" w:cs="微软雅黑"/>
          <w:b/>
          <w:bCs/>
          <w:lang w:eastAsia="zh-CN"/>
        </w:rPr>
        <w:t>）：</w:t>
      </w:r>
      <w:r>
        <w:rPr>
          <w:rFonts w:hint="eastAsia" w:ascii="微软雅黑" w:hAnsi="微软雅黑" w:eastAsia="微软雅黑" w:cs="微软雅黑"/>
          <w:lang w:eastAsia="zh-CN"/>
        </w:rPr>
        <w:t>有三次机会（</w:t>
      </w:r>
      <w:r>
        <w:rPr>
          <w:rFonts w:hint="eastAsia" w:ascii="微软雅黑" w:hAnsi="微软雅黑" w:eastAsia="微软雅黑" w:cs="微软雅黑"/>
          <w:lang w:val="en-US" w:eastAsia="zh-CN"/>
        </w:rPr>
        <w:t>3套试卷</w:t>
      </w:r>
      <w:r>
        <w:rPr>
          <w:rFonts w:hint="eastAsia" w:ascii="微软雅黑" w:hAnsi="微软雅黑" w:eastAsia="微软雅黑" w:cs="微软雅黑"/>
          <w:lang w:eastAsia="zh-CN"/>
        </w:rPr>
        <w:t>）且取最高分，每套试卷有效期</w:t>
      </w:r>
      <w:r>
        <w:rPr>
          <w:rFonts w:hint="eastAsia" w:ascii="微软雅黑" w:hAnsi="微软雅黑" w:eastAsia="微软雅黑" w:cs="微软雅黑"/>
          <w:lang w:val="en-US" w:eastAsia="zh-CN"/>
        </w:rPr>
        <w:t>2个小时，请在每套试卷的有效期内</w:t>
      </w:r>
      <w:r>
        <w:rPr>
          <w:rFonts w:hint="eastAsia" w:ascii="微软雅黑" w:hAnsi="微软雅黑" w:eastAsia="微软雅黑" w:cs="微软雅黑"/>
          <w:lang w:eastAsia="zh-CN"/>
        </w:rPr>
        <w:t>点击“考试记录”——“继续考试”和“查看答卷”（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仅提供答案对错</w:t>
      </w:r>
      <w:r>
        <w:rPr>
          <w:rFonts w:hint="eastAsia" w:ascii="微软雅黑" w:hAnsi="微软雅黑" w:eastAsia="微软雅黑" w:cs="微软雅黑"/>
          <w:lang w:eastAsia="zh-CN"/>
        </w:rPr>
        <w:t>），以便拿到理想的分数。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期末考试一般在笔试前两周内统一开放考试权限。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lang w:eastAsia="zh-CN"/>
        </w:rPr>
        <w:t>请留意各助学点老师的相关通知。</w:t>
      </w:r>
    </w:p>
    <w:p>
      <w:pPr>
        <w:numPr>
          <w:ilvl w:val="0"/>
          <w:numId w:val="4"/>
        </w:numPr>
        <w:ind w:leftChars="0"/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lang w:eastAsia="zh-CN"/>
        </w:rPr>
        <w:t>学习表现（</w:t>
      </w:r>
      <w:r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  <w:t>15分</w:t>
      </w:r>
      <w:r>
        <w:rPr>
          <w:rFonts w:hint="eastAsia" w:ascii="微软雅黑" w:hAnsi="微软雅黑" w:eastAsia="微软雅黑" w:cs="微软雅黑"/>
          <w:b/>
          <w:bCs/>
          <w:color w:val="auto"/>
          <w:lang w:eastAsia="zh-CN"/>
        </w:rPr>
        <w:t>）：根据前面四</w:t>
      </w:r>
      <w:r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  <w:t>部分的学习情况得分，仅</w:t>
      </w:r>
      <w:r>
        <w:rPr>
          <w:rFonts w:hint="eastAsia" w:ascii="微软雅黑" w:hAnsi="微软雅黑" w:eastAsia="微软雅黑" w:cs="微软雅黑"/>
          <w:b/>
          <w:bCs/>
          <w:color w:val="auto"/>
          <w:lang w:eastAsia="zh-CN"/>
        </w:rPr>
        <w:t>在</w:t>
      </w:r>
      <w:r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  <w:t>PC端显示。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lang w:eastAsia="zh-CN"/>
        </w:rPr>
      </w:pPr>
    </w:p>
    <w:p>
      <w:pPr>
        <w:numPr>
          <w:ilvl w:val="0"/>
          <w:numId w:val="5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/>
          <w:sz w:val="22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  <w:lang w:eastAsia="zh-CN"/>
        </w:rPr>
        <w:t>学分认定课程需要完成的学习内容为：</w:t>
      </w:r>
    </w:p>
    <w:p>
      <w:pPr>
        <w:numPr>
          <w:ilvl w:val="0"/>
          <w:numId w:val="6"/>
        </w:numPr>
        <w:jc w:val="left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平时作业：</w:t>
      </w:r>
      <w:r>
        <w:rPr>
          <w:rFonts w:hint="eastAsia" w:ascii="微软雅黑" w:hAnsi="微软雅黑" w:eastAsia="微软雅黑" w:cs="微软雅黑"/>
          <w:lang w:eastAsia="zh-CN"/>
        </w:rPr>
        <w:t>五次平时作业，每次平时作业有两套试卷，取两套试卷里的最高分（如一套试卷满分，一套试卷交白卷，则系统自动取满分），每套试卷都可以点击“考试记录”——“继续考试”和“查看答卷”（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提供正确答案</w:t>
      </w:r>
      <w:r>
        <w:rPr>
          <w:rFonts w:hint="eastAsia" w:ascii="微软雅黑" w:hAnsi="微软雅黑" w:eastAsia="微软雅黑" w:cs="微软雅黑"/>
          <w:lang w:eastAsia="zh-CN"/>
        </w:rPr>
        <w:t>），以便拿到理想的分数。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2583180" cy="1045845"/>
            <wp:effectExtent l="0" t="0" r="762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04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3965" cy="1024890"/>
            <wp:effectExtent l="0" t="0" r="635" b="38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rcRect l="-394" t="46088" r="394" b="6422"/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024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rPr>
          <w:rFonts w:hint="eastAsia" w:ascii="微软雅黑" w:hAnsi="微软雅黑" w:eastAsia="微软雅黑" w:cs="微软雅黑"/>
          <w:lang w:eastAsia="zh-CN"/>
        </w:rPr>
        <w:t>或点击页面的学习提示：</w:t>
      </w:r>
      <w:r>
        <w:drawing>
          <wp:inline distT="0" distB="0" distL="114300" distR="114300">
            <wp:extent cx="2609215" cy="3524250"/>
            <wp:effectExtent l="0" t="0" r="63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b w:val="0"/>
          <w:bCs w:val="0"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认定考试：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认定考试可由各助学点向主考院校申请，必须统一组织在机房进行考试，考生需要在考场进行签到，凭考试验证码进行考试。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四、其他注意事项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1. 网学是学生自愿报名的，费用：过程性考核58元/门，学分认定30元/门。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2. 网学成绩有效期是3年。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学习仅在当考期有效，如需要重复学习，请重新选课缴费学习。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3. 网学课程的占分比例如下：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过程性考核（专业课）：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网学成绩x30%</w:t>
      </w:r>
      <w:r>
        <w:rPr>
          <w:rFonts w:hint="eastAsia" w:ascii="微软雅黑" w:hAnsi="微软雅黑" w:eastAsia="微软雅黑" w:cs="微软雅黑"/>
          <w:lang w:val="en-US" w:eastAsia="zh-CN"/>
        </w:rPr>
        <w:t>+笔试成绩x70%=最终成绩</w:t>
      </w:r>
    </w:p>
    <w:p>
      <w:pPr>
        <w:numPr>
          <w:ilvl w:val="0"/>
          <w:numId w:val="0"/>
        </w:numPr>
        <w:ind w:firstLine="2310" w:firstLineChars="110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网学成绩满分，则笔试成绩最低43分可及格。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学分认定（公共课、选课）：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网学成绩x40%</w:t>
      </w:r>
      <w:r>
        <w:rPr>
          <w:rFonts w:hint="eastAsia" w:ascii="微软雅黑" w:hAnsi="微软雅黑" w:eastAsia="微软雅黑" w:cs="微软雅黑"/>
          <w:lang w:val="en-US" w:eastAsia="zh-CN"/>
        </w:rPr>
        <w:t>+笔试成绩x60%=最终成绩</w:t>
      </w:r>
    </w:p>
    <w:p>
      <w:pPr>
        <w:numPr>
          <w:ilvl w:val="0"/>
          <w:numId w:val="0"/>
        </w:numPr>
        <w:ind w:firstLine="2310" w:firstLineChars="110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网学成绩满分，则笔试成绩最低34分可及格。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4. 网学需要完成的内容：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过程性考核：（1）课件学习；（2）知识点测评（3）平时作业（4）期末考试</w:t>
      </w:r>
    </w:p>
    <w:p>
      <w:pPr>
        <w:numPr>
          <w:ilvl w:val="0"/>
          <w:numId w:val="0"/>
        </w:numPr>
        <w:ind w:leftChars="0"/>
        <w:jc w:val="left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学分认定：（1）平时作业（2）认定考试</w:t>
      </w:r>
    </w:p>
    <w:p>
      <w:pPr>
        <w:numPr>
          <w:ilvl w:val="0"/>
          <w:numId w:val="0"/>
        </w:numPr>
        <w:ind w:firstLine="660" w:firstLineChars="300"/>
        <w:jc w:val="left"/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最后这句很重要：在学习的过程中遇到任何问题，请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8"/>
          <w:lang w:val="en-US" w:eastAsia="zh-CN"/>
        </w:rPr>
        <w:t>及时截图反馈</w:t>
      </w: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给助学点老师。</w:t>
      </w:r>
    </w:p>
    <w:p>
      <w:pPr>
        <w:numPr>
          <w:ilvl w:val="0"/>
          <w:numId w:val="0"/>
        </w:numPr>
        <w:ind w:leftChars="0" w:firstLine="660" w:firstLineChars="300"/>
        <w:jc w:val="left"/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最后这句很重要：在学习的过程中遇到任何问题，请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8"/>
          <w:lang w:val="en-US" w:eastAsia="zh-CN"/>
        </w:rPr>
        <w:t>及时截图反馈</w:t>
      </w: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给助学点老师。</w:t>
      </w:r>
    </w:p>
    <w:p>
      <w:pPr>
        <w:numPr>
          <w:ilvl w:val="0"/>
          <w:numId w:val="0"/>
        </w:numPr>
        <w:ind w:leftChars="0" w:firstLine="660" w:firstLineChars="300"/>
        <w:jc w:val="left"/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最后这句很重要：在学习的过程中遇到任何问题，请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8"/>
          <w:lang w:val="en-US" w:eastAsia="zh-CN"/>
        </w:rPr>
        <w:t>及时截图反馈</w:t>
      </w:r>
      <w:r>
        <w:rPr>
          <w:rFonts w:hint="eastAsia" w:ascii="微软雅黑" w:hAnsi="微软雅黑" w:eastAsia="微软雅黑" w:cs="微软雅黑"/>
          <w:b/>
          <w:bCs/>
          <w:sz w:val="22"/>
          <w:szCs w:val="28"/>
          <w:lang w:val="en-US" w:eastAsia="zh-CN"/>
        </w:rPr>
        <w:t>给助学点老师。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D7BDDD"/>
    <w:multiLevelType w:val="singleLevel"/>
    <w:tmpl w:val="82D7BDD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CC64A47"/>
    <w:multiLevelType w:val="singleLevel"/>
    <w:tmpl w:val="9CC64A4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E0F5DC6"/>
    <w:multiLevelType w:val="singleLevel"/>
    <w:tmpl w:val="EE0F5DC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AE9EEC0"/>
    <w:multiLevelType w:val="singleLevel"/>
    <w:tmpl w:val="2AE9EEC0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4BA9C197"/>
    <w:multiLevelType w:val="singleLevel"/>
    <w:tmpl w:val="4BA9C197"/>
    <w:lvl w:ilvl="0" w:tentative="0">
      <w:start w:val="2"/>
      <w:numFmt w:val="decimal"/>
      <w:suff w:val="space"/>
      <w:lvlText w:val="%1."/>
      <w:lvlJc w:val="left"/>
    </w:lvl>
  </w:abstractNum>
  <w:abstractNum w:abstractNumId="5">
    <w:nsid w:val="6B308173"/>
    <w:multiLevelType w:val="singleLevel"/>
    <w:tmpl w:val="6B30817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EC7800"/>
    <w:rsid w:val="25633737"/>
    <w:rsid w:val="30E17D6E"/>
    <w:rsid w:val="35EC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2019-12-11T07:53:00Z</dcterms:created>
  <dc:creator>41934</dc:creator>
  <cp:lastModifiedBy>gaogao</cp:lastModifiedBy>
  <dcterms:modified xsi:type="dcterms:W3CDTF">2019-12-12T09:24:17Z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