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过程性考核和学分认定学习流程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2"/>
          <w:szCs w:val="28"/>
          <w:lang w:eastAsia="zh-CN"/>
        </w:rPr>
        <w:t>电脑端：谷歌（Google Chrome）浏览器、</w:t>
      </w:r>
      <w:r>
        <w:rPr>
          <w:rFonts w:hint="eastAsia" w:ascii="微软雅黑" w:hAnsi="微软雅黑" w:eastAsia="微软雅黑" w:cs="微软雅黑"/>
          <w:b/>
          <w:bCs/>
          <w:color w:val="C00000"/>
          <w:sz w:val="22"/>
          <w:szCs w:val="28"/>
          <w:lang w:val="en-US" w:eastAsia="zh-CN"/>
        </w:rPr>
        <w:t>360浏览器的</w:t>
      </w: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40"/>
          <w:lang w:val="en-US" w:eastAsia="zh-CN"/>
        </w:rPr>
        <w:t>极速模式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第一步：打开网址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"http://hnilearning.edu-edu.com.cn/hn/csust/quanrizhi/index.html"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http://hnilearning.edu-edu.com.cn/hn/csust/quanrizhi/index.html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lang w:eastAsia="zh-CN"/>
        </w:rPr>
        <w:t>，选择所属主考院校进入。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第二步：登录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打开微信扫码登陆，第一次需要绑定账号、密码（请向助学点老师索取）。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电脑端登陆后，点击左上角“选择图片”上传本人照片（格式为jpg、大小不超过1M）。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核实左侧个人信息（姓名、准考证、报考专业、主考院校），如信息有误请及时反馈给负责老师。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第三步：选课、缴费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0" w:firstLine="84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点击左侧“选课管理”，出现所报专业该考期可报课程列表。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0" w:firstLine="84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只能选1月机考、4月笔试统考已报考的课程，没报机考或笔试的课程暂时不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要报网学，下考期再报。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0" w:firstLine="84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网学成绩三年有效，之前已报网学且拿到高分的课程不需要再报（重复报考页面会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弹出窗口提示之前的网学分数）。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过程性考核课程：58元/门 ，学分认定课程：30元/门。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缴费截止日期为3月10日，课程购买错误请在3日内联系老师换课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0" w:firstLine="84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确定需要报考的课程后生成订单，可通过支付宝、微信支付。支付成功即可学习。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C0000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lang w:val="en-US" w:eastAsia="zh-CN"/>
        </w:rPr>
        <w:t>注意：以上步骤需要打开浏览器操作，学习可下载APP进行。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第四步：学习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点击左侧“在学课程”，进入学习界面，课程名称下面会标注课程性质（过程性考核或学分认定）。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0" w:firstLine="840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过程性考核课程需要完成的内容：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4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1.课件学习：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从0秒到最后一秒都需要学习，学习过程中不要往前拖动进度条。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              截止时间：4月10日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4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2.知识点测评：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学习课件的过程中随机弹出，可查看答案，可反复修改提交。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                截止时间：4月10日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4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3.平时作业：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五次平时作业，每次有两套试卷，取两套试卷的最高分，提交后可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0" w:firstLineChars="10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查看答案。截止时间：4月10日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1" w:leftChars="400" w:hanging="1261" w:hangingChars="6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4.期末考试：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三次机会（3套试卷），每套试卷有效期2小时。有效期内可反复提交修改，提交后可查看答案对错。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              考试开放时间：3月30日~4月10日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0" w:firstLine="840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学分认定课程需要完成的内容：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4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1.平时作业：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五次平时作业，每次有两套试卷，取两套试卷的最高分，提交后可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              查看答案。截止时间：4月10日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4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2.认定考试：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三次机会（3套试卷），每套试卷有效期2小时。有效期内可反复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0" w:firstLineChars="10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提交修改，提交后可查看答案对错。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考试开放时间：机房统一签到考试，大概笔试前两周内，具体时间、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0" w:firstLineChars="10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地点以助学点通知为准。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100" w:firstLineChars="10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100" w:firstLineChars="10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扫描下方二维码下载APP                    扫描下方二维码关注微信公众号</w:t>
      </w:r>
    </w:p>
    <w:p>
      <w:pPr>
        <w:numPr>
          <w:ilvl w:val="0"/>
          <w:numId w:val="0"/>
        </w:numPr>
        <w:jc w:val="left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2228850" cy="22764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335530" cy="2342515"/>
            <wp:effectExtent l="0" t="0" r="7620" b="6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30" w:firstLineChars="300"/>
        <w:jc w:val="left"/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湖南网络助学                                     华富海辉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微软雅黑" w:hAnsi="微软雅黑" w:eastAsia="微软雅黑" w:cs="微软雅黑"/>
        <w:b w:val="0"/>
        <w:bCs w:val="0"/>
        <w:sz w:val="21"/>
        <w:szCs w:val="21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sz w:val="21"/>
        <w:szCs w:val="21"/>
        <w:lang w:eastAsia="zh-CN"/>
      </w:rPr>
      <w:t>有疑问请及时截图反馈</w:t>
    </w:r>
    <w:r>
      <w:rPr>
        <w:rFonts w:hint="eastAsia" w:ascii="微软雅黑" w:hAnsi="微软雅黑" w:eastAsia="微软雅黑" w:cs="微软雅黑"/>
        <w:b w:val="0"/>
        <w:bCs w:val="0"/>
        <w:sz w:val="21"/>
        <w:szCs w:val="21"/>
        <w:lang w:val="en-US" w:eastAsia="zh-CN"/>
      </w:rPr>
      <w:t xml:space="preserve">    高老师     QQ：1782339426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6EC5E5"/>
    <w:multiLevelType w:val="multilevel"/>
    <w:tmpl w:val="BE6EC5E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DF94A8CD"/>
    <w:multiLevelType w:val="multilevel"/>
    <w:tmpl w:val="DF94A8C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E3DB031A"/>
    <w:multiLevelType w:val="multilevel"/>
    <w:tmpl w:val="E3DB031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E478D8BC"/>
    <w:multiLevelType w:val="singleLevel"/>
    <w:tmpl w:val="E478D8B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E50844F2"/>
    <w:multiLevelType w:val="multilevel"/>
    <w:tmpl w:val="E50844F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547F8"/>
    <w:rsid w:val="2C812C8B"/>
    <w:rsid w:val="74A07240"/>
    <w:rsid w:val="7545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2019-12-11T08:07:00Z</dcterms:created>
  <dc:creator>41934</dc:creator>
  <cp:lastModifiedBy>Administrator</cp:lastModifiedBy>
  <dcterms:modified xsi:type="dcterms:W3CDTF">2019-12-25T02:20:26Z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