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如何绑定并关注微信公众号？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"http://hnilearning.edu-edu.com.cn/hn/csust/quanrizhi/index.html"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http://hnilearning.edu-edu.com.cn/hn/csust/quanrizhi/index.html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进入对应的主考院校，选择“微信登录”方式，如图：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268595" cy="2051050"/>
            <wp:effectExtent l="0" t="0" r="825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eastAsia="zh-CN"/>
        </w:rPr>
        <w:t>第一次</w:t>
      </w:r>
      <w:r>
        <w:rPr>
          <w:rFonts w:hint="eastAsia" w:ascii="微软雅黑" w:hAnsi="微软雅黑" w:eastAsia="微软雅黑" w:cs="微软雅黑"/>
          <w:lang w:eastAsia="zh-CN"/>
        </w:rPr>
        <w:t>使用微信登录需要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eastAsia="zh-CN"/>
        </w:rPr>
        <w:t>绑定账号密码（网学账号密码）。</w:t>
      </w:r>
      <w:r>
        <w:rPr>
          <w:rFonts w:hint="eastAsia" w:ascii="微软雅黑" w:hAnsi="微软雅黑" w:eastAsia="微软雅黑" w:cs="微软雅黑"/>
          <w:lang w:eastAsia="zh-CN"/>
        </w:rPr>
        <w:t>（不要求绑定手机号等个人信息）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765425" cy="2244090"/>
            <wp:effectExtent l="0" t="0" r="15875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学生可搜索公众号“华富海辉”，或扫描下面二维码进行关注。</w:t>
      </w:r>
    </w:p>
    <w:p>
      <w:pPr>
        <w:numPr>
          <w:ilvl w:val="0"/>
          <w:numId w:val="0"/>
        </w:numPr>
        <w:spacing w:line="480" w:lineRule="auto"/>
        <w:jc w:val="center"/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1589405" cy="1589405"/>
            <wp:effectExtent l="0" t="0" r="10795" b="10795"/>
            <wp:docPr id="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华富海辉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微信公众号会推送哪些内容？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hanging="420" w:firstLineChars="0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常规推送：每周五下午推送学生学习进度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hanging="420" w:firstLineChars="0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笔试前两周每日推送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学生学习进度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hanging="420" w:firstLineChars="0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不定期上传自考课程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真题及解析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（对话框输入“真题”即可下载）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drawing>
          <wp:inline distT="0" distB="0" distL="114300" distR="114300">
            <wp:extent cx="4147185" cy="1166495"/>
            <wp:effectExtent l="0" t="0" r="5715" b="1460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3533140" cy="4810760"/>
            <wp:effectExtent l="0" t="0" r="1016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651E8"/>
    <w:multiLevelType w:val="singleLevel"/>
    <w:tmpl w:val="8DE651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181B7F"/>
    <w:multiLevelType w:val="singleLevel"/>
    <w:tmpl w:val="15181B7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FE81ED4"/>
    <w:multiLevelType w:val="singleLevel"/>
    <w:tmpl w:val="6FE81E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1C16"/>
    <w:rsid w:val="11790984"/>
    <w:rsid w:val="3F7E1C16"/>
    <w:rsid w:val="4041122B"/>
    <w:rsid w:val="4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2019-12-10T00:55:00Z</dcterms:created>
  <dc:creator>41934</dc:creator>
  <cp:lastModifiedBy>gaogao</cp:lastModifiedBy>
  <dcterms:modified xsi:type="dcterms:W3CDTF">2019-12-16T01:14:46Z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